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CAEB0" w14:textId="47C5F481" w:rsidR="000F12BE" w:rsidRPr="001B4817" w:rsidRDefault="00E31F9A">
      <w:pPr>
        <w:pStyle w:val="H2"/>
        <w:rPr>
          <w:color w:val="00B050"/>
          <w:sz w:val="40"/>
          <w:szCs w:val="40"/>
        </w:rPr>
      </w:pPr>
      <w:r w:rsidRPr="001B4817">
        <w:rPr>
          <w:color w:val="00B050"/>
          <w:sz w:val="40"/>
          <w:szCs w:val="40"/>
        </w:rPr>
        <w:t>Climate Change</w:t>
      </w:r>
      <w:r w:rsidR="00A55849">
        <w:rPr>
          <w:color w:val="00B050"/>
          <w:sz w:val="40"/>
          <w:szCs w:val="40"/>
        </w:rPr>
        <w:t xml:space="preserve"> Scales</w:t>
      </w:r>
    </w:p>
    <w:p w14:paraId="44F35BB5" w14:textId="77777777" w:rsidR="008C16CB" w:rsidRDefault="008C16CB" w:rsidP="00E87DDD">
      <w:pPr>
        <w:keepNext/>
        <w:rPr>
          <w:b/>
        </w:rPr>
      </w:pPr>
      <w:bookmarkStart w:id="0" w:name="_Hlk93230110"/>
    </w:p>
    <w:p w14:paraId="42C720A4" w14:textId="4FF2BA4A" w:rsidR="00771F8F" w:rsidRDefault="00771F8F">
      <w:pPr>
        <w:rPr>
          <w:rFonts w:ascii="Calibri" w:hAnsi="Calibri" w:cs="Calibri"/>
          <w:sz w:val="28"/>
          <w:szCs w:val="28"/>
        </w:rPr>
      </w:pPr>
      <w:bookmarkStart w:id="1" w:name="_Hlk113287175"/>
      <w:bookmarkStart w:id="2" w:name="_Hlk113288603"/>
      <w:bookmarkEnd w:id="0"/>
      <w:r>
        <w:rPr>
          <w:rFonts w:ascii="Calibri" w:hAnsi="Calibri" w:cs="Calibri"/>
          <w:sz w:val="28"/>
          <w:szCs w:val="28"/>
        </w:rPr>
        <w:t>Your survey contains 5 scales. A scale is a grouping of questions that are designed to collectively measure an attitude, behavior, or trait. You will need to “create” these scales as described below.</w:t>
      </w:r>
      <w:r w:rsidR="00A55849">
        <w:rPr>
          <w:rFonts w:ascii="Calibri" w:hAnsi="Calibri" w:cs="Calibri"/>
          <w:sz w:val="28"/>
          <w:szCs w:val="28"/>
        </w:rPr>
        <w:t xml:space="preserve"> Important! Have a look at the survey itself </w:t>
      </w:r>
      <w:r w:rsidR="00057609">
        <w:rPr>
          <w:rFonts w:ascii="Calibri" w:hAnsi="Calibri" w:cs="Calibri"/>
          <w:sz w:val="28"/>
          <w:szCs w:val="28"/>
        </w:rPr>
        <w:t>–</w:t>
      </w:r>
      <w:r w:rsidR="00A55849">
        <w:rPr>
          <w:rFonts w:ascii="Calibri" w:hAnsi="Calibri" w:cs="Calibri"/>
          <w:sz w:val="28"/>
          <w:szCs w:val="28"/>
        </w:rPr>
        <w:t xml:space="preserve"> </w:t>
      </w:r>
      <w:r w:rsidR="00057609">
        <w:rPr>
          <w:rFonts w:ascii="Calibri" w:hAnsi="Calibri" w:cs="Calibri"/>
          <w:sz w:val="28"/>
          <w:szCs w:val="28"/>
        </w:rPr>
        <w:t>the scales are boxed in green.</w:t>
      </w:r>
      <w:r w:rsidR="00A55849">
        <w:rPr>
          <w:rFonts w:ascii="Calibri" w:hAnsi="Calibri" w:cs="Calibri"/>
          <w:sz w:val="28"/>
          <w:szCs w:val="28"/>
        </w:rPr>
        <w:t xml:space="preserve"> </w:t>
      </w:r>
    </w:p>
    <w:p w14:paraId="73EBE762" w14:textId="3C188706" w:rsidR="00771F8F" w:rsidRDefault="00771F8F">
      <w:pPr>
        <w:rPr>
          <w:rFonts w:ascii="Calibri" w:hAnsi="Calibri" w:cs="Calibri"/>
          <w:sz w:val="28"/>
          <w:szCs w:val="28"/>
        </w:rPr>
      </w:pPr>
    </w:p>
    <w:p w14:paraId="1400C4BA" w14:textId="0F8C8A31" w:rsidR="00771F8F" w:rsidRDefault="00771F8F">
      <w:pPr>
        <w:rPr>
          <w:rFonts w:ascii="Calibri" w:hAnsi="Calibri" w:cs="Calibri"/>
          <w:sz w:val="28"/>
          <w:szCs w:val="28"/>
        </w:rPr>
      </w:pPr>
      <w:bookmarkStart w:id="3" w:name="_Hlk113288861"/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>Personal action scale:</w:t>
      </w:r>
      <w:r w:rsidRPr="009554CA">
        <w:rPr>
          <w:rFonts w:ascii="Calibri" w:hAnsi="Calibri" w:cs="Calibri"/>
          <w:color w:val="0000FF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 xml:space="preserve">tell SPSS to take the MEAN of </w:t>
      </w:r>
      <w:r w:rsidR="009554CA">
        <w:rPr>
          <w:rFonts w:ascii="Calibri" w:hAnsi="Calibri" w:cs="Calibri"/>
          <w:sz w:val="28"/>
          <w:szCs w:val="28"/>
        </w:rPr>
        <w:t xml:space="preserve">the 6 questions that make up this scale. </w:t>
      </w:r>
      <w:r w:rsidR="00D134F2">
        <w:rPr>
          <w:rFonts w:ascii="Calibri" w:hAnsi="Calibri" w:cs="Calibri"/>
          <w:sz w:val="28"/>
          <w:szCs w:val="28"/>
        </w:rPr>
        <w:t>Name this new variable “</w:t>
      </w:r>
      <w:proofErr w:type="spellStart"/>
      <w:r w:rsidR="00D134F2">
        <w:rPr>
          <w:rFonts w:ascii="Calibri" w:hAnsi="Calibri" w:cs="Calibri"/>
          <w:sz w:val="28"/>
          <w:szCs w:val="28"/>
        </w:rPr>
        <w:t>PAscale</w:t>
      </w:r>
      <w:proofErr w:type="spellEnd"/>
      <w:r w:rsidR="00D134F2">
        <w:rPr>
          <w:rFonts w:ascii="Calibri" w:hAnsi="Calibri" w:cs="Calibri"/>
          <w:sz w:val="28"/>
          <w:szCs w:val="28"/>
        </w:rPr>
        <w:t xml:space="preserve">”. </w:t>
      </w:r>
      <w:r w:rsidR="009554CA">
        <w:rPr>
          <w:rFonts w:ascii="Calibri" w:hAnsi="Calibri" w:cs="Calibri"/>
          <w:sz w:val="28"/>
          <w:szCs w:val="28"/>
        </w:rPr>
        <w:t>This “mean” becomes everyone’s score on the personal action scale</w:t>
      </w:r>
      <w:r w:rsidR="00D134F2">
        <w:rPr>
          <w:rFonts w:ascii="Calibri" w:hAnsi="Calibri" w:cs="Calibri"/>
          <w:sz w:val="28"/>
          <w:szCs w:val="28"/>
        </w:rPr>
        <w:t>.</w:t>
      </w:r>
    </w:p>
    <w:bookmarkEnd w:id="1"/>
    <w:bookmarkEnd w:id="3"/>
    <w:p w14:paraId="4115E311" w14:textId="7FB4EA6C" w:rsidR="009554CA" w:rsidRDefault="009554CA">
      <w:pPr>
        <w:rPr>
          <w:rFonts w:ascii="Calibri" w:hAnsi="Calibri" w:cs="Calibri"/>
          <w:sz w:val="28"/>
          <w:szCs w:val="28"/>
        </w:rPr>
      </w:pPr>
    </w:p>
    <w:bookmarkEnd w:id="2"/>
    <w:p w14:paraId="7621CDA6" w14:textId="7031885C" w:rsidR="009554CA" w:rsidRDefault="009554CA" w:rsidP="009554CA">
      <w:pPr>
        <w:rPr>
          <w:rFonts w:ascii="Calibri" w:hAnsi="Calibri" w:cs="Calibri"/>
          <w:sz w:val="28"/>
          <w:szCs w:val="28"/>
        </w:rPr>
      </w:pP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>Climate change misconception scale</w:t>
      </w:r>
      <w:r>
        <w:rPr>
          <w:rFonts w:ascii="Calibri" w:hAnsi="Calibri" w:cs="Calibri"/>
          <w:sz w:val="28"/>
          <w:szCs w:val="28"/>
        </w:rPr>
        <w:t xml:space="preserve">: tell SPSS to take the MEAN of the 3 questions that make up this scale. </w:t>
      </w:r>
      <w:r w:rsidR="00D134F2">
        <w:rPr>
          <w:rFonts w:ascii="Calibri" w:hAnsi="Calibri" w:cs="Calibri"/>
          <w:sz w:val="28"/>
          <w:szCs w:val="28"/>
        </w:rPr>
        <w:t>Call this new variable “</w:t>
      </w:r>
      <w:proofErr w:type="spellStart"/>
      <w:r w:rsidR="00D134F2">
        <w:rPr>
          <w:rFonts w:ascii="Calibri" w:hAnsi="Calibri" w:cs="Calibri"/>
          <w:sz w:val="28"/>
          <w:szCs w:val="28"/>
        </w:rPr>
        <w:t>CCMscale</w:t>
      </w:r>
      <w:proofErr w:type="spellEnd"/>
      <w:r w:rsidR="00D134F2">
        <w:rPr>
          <w:rFonts w:ascii="Calibri" w:hAnsi="Calibri" w:cs="Calibri"/>
          <w:sz w:val="28"/>
          <w:szCs w:val="28"/>
        </w:rPr>
        <w:t xml:space="preserve">”. </w:t>
      </w:r>
      <w:r>
        <w:rPr>
          <w:rFonts w:ascii="Calibri" w:hAnsi="Calibri" w:cs="Calibri"/>
          <w:sz w:val="28"/>
          <w:szCs w:val="28"/>
        </w:rPr>
        <w:t>This “mean” becomes everyone’s score on the climate change misconception scale</w:t>
      </w:r>
    </w:p>
    <w:p w14:paraId="5A923CF9" w14:textId="06C94382" w:rsidR="009554CA" w:rsidRDefault="009554CA">
      <w:pPr>
        <w:rPr>
          <w:rFonts w:ascii="Calibri" w:hAnsi="Calibri" w:cs="Calibri"/>
          <w:sz w:val="28"/>
          <w:szCs w:val="28"/>
        </w:rPr>
      </w:pPr>
    </w:p>
    <w:p w14:paraId="4B8B2C7B" w14:textId="072BDD91" w:rsidR="009554CA" w:rsidRDefault="009554CA" w:rsidP="009554CA">
      <w:pPr>
        <w:rPr>
          <w:rFonts w:ascii="Calibri" w:hAnsi="Calibri" w:cs="Calibri"/>
          <w:sz w:val="28"/>
          <w:szCs w:val="28"/>
        </w:rPr>
      </w:pPr>
      <w:r w:rsidRPr="009554CA">
        <w:rPr>
          <w:rFonts w:ascii="Calibri" w:hAnsi="Calibri" w:cs="Calibri"/>
          <w:b/>
          <w:bCs/>
          <w:color w:val="0000FF"/>
          <w:sz w:val="28"/>
          <w:szCs w:val="28"/>
        </w:rPr>
        <w:t>Climate change reality check scale</w:t>
      </w:r>
      <w:r>
        <w:rPr>
          <w:rFonts w:ascii="Calibri" w:hAnsi="Calibri" w:cs="Calibri"/>
          <w:sz w:val="28"/>
          <w:szCs w:val="28"/>
        </w:rPr>
        <w:t xml:space="preserve">: tell SPSS to take the MEAN of the 3 questions that make up this scale. </w:t>
      </w:r>
      <w:r w:rsidR="00382E87">
        <w:rPr>
          <w:rFonts w:ascii="Calibri" w:hAnsi="Calibri" w:cs="Calibri"/>
          <w:sz w:val="28"/>
          <w:szCs w:val="28"/>
        </w:rPr>
        <w:t>Call this new variable “</w:t>
      </w:r>
      <w:proofErr w:type="spellStart"/>
      <w:r w:rsidR="00382E87">
        <w:rPr>
          <w:rFonts w:ascii="Calibri" w:hAnsi="Calibri" w:cs="Calibri"/>
          <w:sz w:val="28"/>
          <w:szCs w:val="28"/>
        </w:rPr>
        <w:t>CCRCscale</w:t>
      </w:r>
      <w:proofErr w:type="spellEnd"/>
      <w:r w:rsidR="00382E87">
        <w:rPr>
          <w:rFonts w:ascii="Calibri" w:hAnsi="Calibri" w:cs="Calibri"/>
          <w:sz w:val="28"/>
          <w:szCs w:val="28"/>
        </w:rPr>
        <w:t xml:space="preserve">”. </w:t>
      </w:r>
      <w:r>
        <w:rPr>
          <w:rFonts w:ascii="Calibri" w:hAnsi="Calibri" w:cs="Calibri"/>
          <w:sz w:val="28"/>
          <w:szCs w:val="28"/>
        </w:rPr>
        <w:t>This “mean” becomes everyone’s score on the climate change reality check scale</w:t>
      </w:r>
    </w:p>
    <w:p w14:paraId="42D28C34" w14:textId="22596C0D" w:rsidR="009554CA" w:rsidRDefault="009554CA" w:rsidP="009554CA">
      <w:pPr>
        <w:rPr>
          <w:rFonts w:ascii="Calibri" w:hAnsi="Calibri" w:cs="Calibri"/>
          <w:sz w:val="28"/>
          <w:szCs w:val="28"/>
        </w:rPr>
      </w:pPr>
    </w:p>
    <w:p w14:paraId="30BF84E0" w14:textId="4B800901" w:rsidR="009554CA" w:rsidRDefault="00D134F2" w:rsidP="009554CA">
      <w:pPr>
        <w:rPr>
          <w:rFonts w:ascii="Calibri" w:hAnsi="Calibri" w:cs="Calibri"/>
          <w:color w:val="FF0000"/>
          <w:sz w:val="28"/>
          <w:szCs w:val="28"/>
        </w:rPr>
      </w:pP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>Social action scale</w:t>
      </w:r>
      <w:r>
        <w:rPr>
          <w:rFonts w:ascii="Calibri" w:hAnsi="Calibri" w:cs="Calibri"/>
          <w:sz w:val="28"/>
          <w:szCs w:val="28"/>
        </w:rPr>
        <w:t xml:space="preserve">: </w:t>
      </w:r>
      <w:r w:rsidR="009554CA">
        <w:rPr>
          <w:rFonts w:ascii="Calibri" w:hAnsi="Calibri" w:cs="Calibri"/>
          <w:sz w:val="28"/>
          <w:szCs w:val="28"/>
        </w:rPr>
        <w:t xml:space="preserve">tell SPSS to take the MEAN of the </w:t>
      </w:r>
      <w:r>
        <w:rPr>
          <w:rFonts w:ascii="Calibri" w:hAnsi="Calibri" w:cs="Calibri"/>
          <w:sz w:val="28"/>
          <w:szCs w:val="28"/>
        </w:rPr>
        <w:t>7</w:t>
      </w:r>
      <w:r w:rsidR="009554CA">
        <w:rPr>
          <w:rFonts w:ascii="Calibri" w:hAnsi="Calibri" w:cs="Calibri"/>
          <w:sz w:val="28"/>
          <w:szCs w:val="28"/>
        </w:rPr>
        <w:t xml:space="preserve"> questions that make up this scale. </w:t>
      </w:r>
      <w:r w:rsidR="00382E87">
        <w:rPr>
          <w:rFonts w:ascii="Calibri" w:hAnsi="Calibri" w:cs="Calibri"/>
          <w:sz w:val="28"/>
          <w:szCs w:val="28"/>
        </w:rPr>
        <w:t>Call this new variable “</w:t>
      </w:r>
      <w:proofErr w:type="spellStart"/>
      <w:r w:rsidR="00382E87">
        <w:rPr>
          <w:rFonts w:ascii="Calibri" w:hAnsi="Calibri" w:cs="Calibri"/>
          <w:sz w:val="28"/>
          <w:szCs w:val="28"/>
        </w:rPr>
        <w:t>SAscale</w:t>
      </w:r>
      <w:proofErr w:type="spellEnd"/>
      <w:r w:rsidR="00382E87">
        <w:rPr>
          <w:rFonts w:ascii="Calibri" w:hAnsi="Calibri" w:cs="Calibri"/>
          <w:sz w:val="28"/>
          <w:szCs w:val="28"/>
        </w:rPr>
        <w:t xml:space="preserve">”. </w:t>
      </w:r>
      <w:r w:rsidR="009554CA">
        <w:rPr>
          <w:rFonts w:ascii="Calibri" w:hAnsi="Calibri" w:cs="Calibri"/>
          <w:sz w:val="28"/>
          <w:szCs w:val="28"/>
        </w:rPr>
        <w:t xml:space="preserve">This “mean” becomes everyone’s score on the </w:t>
      </w:r>
      <w:r>
        <w:rPr>
          <w:rFonts w:ascii="Calibri" w:hAnsi="Calibri" w:cs="Calibri"/>
          <w:sz w:val="28"/>
          <w:szCs w:val="28"/>
        </w:rPr>
        <w:t>social action</w:t>
      </w:r>
      <w:r w:rsidR="009554CA">
        <w:rPr>
          <w:rFonts w:ascii="Calibri" w:hAnsi="Calibri" w:cs="Calibri"/>
          <w:sz w:val="28"/>
          <w:szCs w:val="28"/>
        </w:rPr>
        <w:t xml:space="preserve"> scale</w:t>
      </w:r>
      <w:r>
        <w:rPr>
          <w:rFonts w:ascii="Calibri" w:hAnsi="Calibri" w:cs="Calibri"/>
          <w:sz w:val="28"/>
          <w:szCs w:val="28"/>
        </w:rPr>
        <w:t xml:space="preserve">. </w:t>
      </w:r>
      <w:bookmarkStart w:id="4" w:name="_Hlk113289196"/>
      <w:bookmarkStart w:id="5" w:name="_Hlk113287940"/>
      <w:r>
        <w:rPr>
          <w:rFonts w:ascii="Calibri" w:hAnsi="Calibri" w:cs="Calibri"/>
          <w:color w:val="FF0000"/>
          <w:sz w:val="28"/>
          <w:szCs w:val="28"/>
        </w:rPr>
        <w:t>Do not include “validate” in the calculation of this mean!</w:t>
      </w:r>
      <w:bookmarkEnd w:id="4"/>
    </w:p>
    <w:bookmarkEnd w:id="5"/>
    <w:p w14:paraId="3216ADC6" w14:textId="2B154512" w:rsidR="00D134F2" w:rsidRDefault="00D134F2" w:rsidP="009554CA">
      <w:pPr>
        <w:rPr>
          <w:rFonts w:ascii="Calibri" w:hAnsi="Calibri" w:cs="Calibri"/>
          <w:color w:val="FF0000"/>
          <w:sz w:val="28"/>
          <w:szCs w:val="28"/>
        </w:rPr>
      </w:pPr>
    </w:p>
    <w:p w14:paraId="6A078998" w14:textId="71EC35F4" w:rsidR="00D134F2" w:rsidRPr="00D134F2" w:rsidRDefault="00D134F2" w:rsidP="009554CA">
      <w:pPr>
        <w:rPr>
          <w:rFonts w:ascii="Calibri" w:hAnsi="Calibri" w:cs="Calibri"/>
          <w:color w:val="FF0000"/>
          <w:sz w:val="28"/>
          <w:szCs w:val="28"/>
        </w:rPr>
      </w:pPr>
      <w:bookmarkStart w:id="6" w:name="_Hlk113289248"/>
      <w:bookmarkStart w:id="7" w:name="_Hlk113287865"/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Social </w:t>
      </w:r>
      <w:r>
        <w:rPr>
          <w:rFonts w:ascii="Calibri" w:hAnsi="Calibri" w:cs="Calibri"/>
          <w:b/>
          <w:bCs/>
          <w:color w:val="0000FF"/>
          <w:sz w:val="28"/>
          <w:szCs w:val="28"/>
        </w:rPr>
        <w:t>concern</w:t>
      </w:r>
      <w:r w:rsidRPr="00D134F2">
        <w:rPr>
          <w:rFonts w:ascii="Calibri" w:hAnsi="Calibri" w:cs="Calibri"/>
          <w:b/>
          <w:bCs/>
          <w:color w:val="0000FF"/>
          <w:sz w:val="28"/>
          <w:szCs w:val="28"/>
        </w:rPr>
        <w:t xml:space="preserve"> scale</w:t>
      </w:r>
      <w:r>
        <w:rPr>
          <w:rFonts w:ascii="Calibri" w:hAnsi="Calibri" w:cs="Calibri"/>
          <w:sz w:val="28"/>
          <w:szCs w:val="28"/>
        </w:rPr>
        <w:t xml:space="preserve">: tell SPSS to take the MEAN of the 9 questions that make up this scale. </w:t>
      </w:r>
      <w:r w:rsidR="00382E87">
        <w:rPr>
          <w:rFonts w:ascii="Calibri" w:hAnsi="Calibri" w:cs="Calibri"/>
          <w:sz w:val="28"/>
          <w:szCs w:val="28"/>
        </w:rPr>
        <w:t>Call this new variable “</w:t>
      </w:r>
      <w:proofErr w:type="spellStart"/>
      <w:r w:rsidR="00382E87">
        <w:rPr>
          <w:rFonts w:ascii="Calibri" w:hAnsi="Calibri" w:cs="Calibri"/>
          <w:sz w:val="28"/>
          <w:szCs w:val="28"/>
        </w:rPr>
        <w:t>SCscale</w:t>
      </w:r>
      <w:proofErr w:type="spellEnd"/>
      <w:r w:rsidR="00382E87">
        <w:rPr>
          <w:rFonts w:ascii="Calibri" w:hAnsi="Calibri" w:cs="Calibri"/>
          <w:sz w:val="28"/>
          <w:szCs w:val="28"/>
        </w:rPr>
        <w:t xml:space="preserve">”. </w:t>
      </w:r>
      <w:r>
        <w:rPr>
          <w:rFonts w:ascii="Calibri" w:hAnsi="Calibri" w:cs="Calibri"/>
          <w:sz w:val="28"/>
          <w:szCs w:val="28"/>
        </w:rPr>
        <w:t xml:space="preserve">This “mean” becomes everyone’s score on the social </w:t>
      </w:r>
      <w:r w:rsidR="00CF3F5C">
        <w:rPr>
          <w:rFonts w:ascii="Calibri" w:hAnsi="Calibri" w:cs="Calibri"/>
          <w:sz w:val="28"/>
          <w:szCs w:val="28"/>
        </w:rPr>
        <w:t>concern</w:t>
      </w:r>
      <w:r>
        <w:rPr>
          <w:rFonts w:ascii="Calibri" w:hAnsi="Calibri" w:cs="Calibri"/>
          <w:sz w:val="28"/>
          <w:szCs w:val="28"/>
        </w:rPr>
        <w:t xml:space="preserve"> scale.</w:t>
      </w:r>
    </w:p>
    <w:bookmarkEnd w:id="6"/>
    <w:p w14:paraId="5B92FB4C" w14:textId="7BEC1E7E" w:rsidR="009554CA" w:rsidRDefault="009554CA" w:rsidP="009554CA">
      <w:pPr>
        <w:rPr>
          <w:rFonts w:ascii="Calibri" w:hAnsi="Calibri" w:cs="Calibri"/>
          <w:sz w:val="28"/>
          <w:szCs w:val="28"/>
        </w:rPr>
      </w:pPr>
    </w:p>
    <w:p w14:paraId="3021DEA7" w14:textId="77777777" w:rsidR="00382E87" w:rsidRDefault="00382E87" w:rsidP="009554CA">
      <w:pPr>
        <w:rPr>
          <w:rFonts w:ascii="Calibri" w:hAnsi="Calibri" w:cs="Calibri"/>
          <w:sz w:val="28"/>
          <w:szCs w:val="28"/>
        </w:rPr>
      </w:pPr>
    </w:p>
    <w:p w14:paraId="2C5AB9D1" w14:textId="2ABCB663" w:rsidR="00382E87" w:rsidRDefault="00382E87" w:rsidP="009554CA">
      <w:pPr>
        <w:rPr>
          <w:rFonts w:ascii="Calibri" w:hAnsi="Calibri" w:cs="Calibri"/>
          <w:sz w:val="28"/>
          <w:szCs w:val="28"/>
        </w:rPr>
      </w:pPr>
      <w:bookmarkStart w:id="8" w:name="_Hlk113289276"/>
      <w:r>
        <w:rPr>
          <w:rFonts w:ascii="Calibri" w:hAnsi="Calibri" w:cs="Calibri"/>
          <w:sz w:val="28"/>
          <w:szCs w:val="28"/>
        </w:rPr>
        <w:t>Lab lectures 1 and 2 run through examples of how to create a new variable in SPSS by finding the mean of existing variables in the data set.</w:t>
      </w:r>
    </w:p>
    <w:p w14:paraId="7BBC0D1C" w14:textId="784FF2CA" w:rsidR="009554CA" w:rsidRDefault="009554CA" w:rsidP="009554CA">
      <w:pPr>
        <w:rPr>
          <w:rFonts w:ascii="Calibri" w:hAnsi="Calibri" w:cs="Calibri"/>
          <w:sz w:val="28"/>
          <w:szCs w:val="28"/>
        </w:rPr>
      </w:pPr>
    </w:p>
    <w:p w14:paraId="68E35ED4" w14:textId="04D7104A" w:rsidR="009554CA" w:rsidRPr="00771F8F" w:rsidRDefault="00EE5EE1" w:rsidP="00A5584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r>
        <w:rPr>
          <w:rFonts w:ascii="Calibri" w:hAnsi="Calibri" w:cs="Calibri"/>
          <w:sz w:val="28"/>
          <w:szCs w:val="28"/>
        </w:rPr>
        <w:tab/>
      </w:r>
      <w:bookmarkEnd w:id="7"/>
      <w:bookmarkEnd w:id="8"/>
    </w:p>
    <w:sectPr w:rsidR="009554CA" w:rsidRPr="00771F8F" w:rsidSect="004B6514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3BBC6" w14:textId="77777777" w:rsidR="008E6339" w:rsidRDefault="008E6339">
      <w:pPr>
        <w:spacing w:line="240" w:lineRule="auto"/>
      </w:pPr>
      <w:r>
        <w:separator/>
      </w:r>
    </w:p>
  </w:endnote>
  <w:endnote w:type="continuationSeparator" w:id="0">
    <w:p w14:paraId="6221139B" w14:textId="77777777" w:rsidR="008E6339" w:rsidRDefault="008E63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0969E" w14:textId="66CDA89B" w:rsidR="00EB001B" w:rsidRDefault="00E31F9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AB30E7">
      <w:rPr>
        <w:rStyle w:val="PageNumber"/>
        <w:noProof/>
      </w:rPr>
      <w:t>7</w:t>
    </w:r>
    <w:r>
      <w:rPr>
        <w:rStyle w:val="PageNumber"/>
      </w:rPr>
      <w:fldChar w:fldCharType="end"/>
    </w:r>
  </w:p>
  <w:p w14:paraId="3C1EEE63" w14:textId="77777777" w:rsidR="00EB001B" w:rsidRDefault="00000000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C64E" w14:textId="77777777" w:rsidR="00EB001B" w:rsidRDefault="00E31F9A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14:paraId="1D755E1A" w14:textId="77777777" w:rsidR="00EB001B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EB7854" w14:textId="77777777" w:rsidR="008E6339" w:rsidRDefault="008E6339">
      <w:pPr>
        <w:spacing w:line="240" w:lineRule="auto"/>
      </w:pPr>
      <w:r>
        <w:separator/>
      </w:r>
    </w:p>
  </w:footnote>
  <w:footnote w:type="continuationSeparator" w:id="0">
    <w:p w14:paraId="253D738D" w14:textId="77777777" w:rsidR="008E6339" w:rsidRDefault="008E63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5FE7C" w14:textId="77777777" w:rsidR="00D626D8" w:rsidRDefault="00E31F9A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57486448">
    <w:abstractNumId w:val="2"/>
  </w:num>
  <w:num w:numId="2" w16cid:durableId="1993173296">
    <w:abstractNumId w:val="1"/>
  </w:num>
  <w:num w:numId="3" w16cid:durableId="255411116">
    <w:abstractNumId w:val="3"/>
  </w:num>
  <w:num w:numId="4" w16cid:durableId="4037187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15"/>
    <w:rsid w:val="00047B78"/>
    <w:rsid w:val="00057609"/>
    <w:rsid w:val="000B0E53"/>
    <w:rsid w:val="000F12BE"/>
    <w:rsid w:val="001057FA"/>
    <w:rsid w:val="001B4817"/>
    <w:rsid w:val="00266A19"/>
    <w:rsid w:val="00277220"/>
    <w:rsid w:val="002D3D80"/>
    <w:rsid w:val="00303ACD"/>
    <w:rsid w:val="00382E87"/>
    <w:rsid w:val="00436692"/>
    <w:rsid w:val="004B6514"/>
    <w:rsid w:val="00566D88"/>
    <w:rsid w:val="00676A1F"/>
    <w:rsid w:val="00696FE7"/>
    <w:rsid w:val="006E45AF"/>
    <w:rsid w:val="00703C5D"/>
    <w:rsid w:val="0073086A"/>
    <w:rsid w:val="00771F8F"/>
    <w:rsid w:val="008C16CB"/>
    <w:rsid w:val="008E6339"/>
    <w:rsid w:val="009554CA"/>
    <w:rsid w:val="009D1EB1"/>
    <w:rsid w:val="00A41A91"/>
    <w:rsid w:val="00A55849"/>
    <w:rsid w:val="00A90A5F"/>
    <w:rsid w:val="00AB30E7"/>
    <w:rsid w:val="00AE2DE2"/>
    <w:rsid w:val="00B70267"/>
    <w:rsid w:val="00BC4652"/>
    <w:rsid w:val="00BF608A"/>
    <w:rsid w:val="00C75238"/>
    <w:rsid w:val="00CF3F5C"/>
    <w:rsid w:val="00D134F2"/>
    <w:rsid w:val="00D626D8"/>
    <w:rsid w:val="00D6768B"/>
    <w:rsid w:val="00E034C1"/>
    <w:rsid w:val="00E31F9A"/>
    <w:rsid w:val="00E41A4A"/>
    <w:rsid w:val="00E71B85"/>
    <w:rsid w:val="00E72A23"/>
    <w:rsid w:val="00E87DDD"/>
    <w:rsid w:val="00EE5EE1"/>
    <w:rsid w:val="00F22B15"/>
    <w:rsid w:val="00F572F4"/>
    <w:rsid w:val="00F8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0C207"/>
  <w15:docId w15:val="{A7A0CD6A-15CC-41C0-8883-B5FBDC841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0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TextTable0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lastCol">
      <w:tblPr/>
      <w:tcPr>
        <w:tcBorders>
          <w:lef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VerticalGraphicSliderTable0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lastCol">
      <w:pPr>
        <w:jc w:val="lef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tandardSliderTable0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lastCol">
      <w:pPr>
        <w:jc w:val="left"/>
      </w:pPr>
      <w:tblPr/>
      <w:tcPr>
        <w:tcBorders>
          <w:lef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10" w:type="dxa"/>
        <w:bottom w:w="0" w:type="dxa"/>
        <w:right w:w="1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Bar0">
    <w:name w:val="QBar"/>
    <w:uiPriority w:val="99"/>
    <w:qFormat/>
    <w:rsid w:val="000E5A2D"/>
    <w:pPr>
      <w:spacing w:line="240" w:lineRule="auto"/>
    </w:pPr>
    <w:rPr>
      <w:sz w:val="18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la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paragraph" w:customStyle="1" w:styleId="QPlaceholderAlert">
    <w:name w:val="QPlaceholderAlert"/>
    <w:basedOn w:val="Normal"/>
    <w:qFormat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Climate Change: Fact or Fiction? Spring 2022</vt:lpstr>
    </vt:vector>
  </TitlesOfParts>
  <Company>Qualtrics</Company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Climate Change: Fact or Fiction? Spring 2022</dc:title>
  <dc:subject/>
  <dc:creator>Qualtrics</dc:creator>
  <cp:keywords/>
  <dc:description/>
  <cp:lastModifiedBy>Lynn White</cp:lastModifiedBy>
  <cp:revision>3</cp:revision>
  <cp:lastPrinted>2022-09-05T22:09:00Z</cp:lastPrinted>
  <dcterms:created xsi:type="dcterms:W3CDTF">2022-09-18T19:44:00Z</dcterms:created>
  <dcterms:modified xsi:type="dcterms:W3CDTF">2022-09-18T19:45:00Z</dcterms:modified>
</cp:coreProperties>
</file>